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C95A61" w:rsidRDefault="00C95A61"/>
    <w:p w:rsidR="00C95A61" w:rsidRDefault="00C95A61"/>
    <w:p w:rsidR="0091028F" w:rsidRDefault="00B8092A">
      <w:r>
        <w:rPr>
          <w:noProof/>
        </w:rPr>
        <w:drawing>
          <wp:anchor distT="0" distB="0" distL="0" distR="0" simplePos="0" relativeHeight="251659264" behindDoc="0" locked="0" layoutInCell="1" allowOverlap="1" wp14:anchorId="4C874071" wp14:editId="7BBFFF12">
            <wp:simplePos x="0" y="0"/>
            <wp:positionH relativeFrom="page">
              <wp:posOffset>-3599</wp:posOffset>
            </wp:positionH>
            <wp:positionV relativeFrom="page">
              <wp:posOffset>19262</wp:posOffset>
            </wp:positionV>
            <wp:extent cx="7772400" cy="29905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9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A61" w:rsidRDefault="00C95A61" w:rsidP="00C95A61">
      <w:pPr>
        <w:spacing w:before="300" w:after="150" w:line="276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>
        <w:rPr>
          <w:rFonts w:ascii="Roboto Condensed" w:eastAsia="Times New Roman" w:hAnsi="Roboto Condensed" w:cs="Times New Roman"/>
          <w:b/>
          <w:bCs/>
          <w:color w:val="000000"/>
          <w:kern w:val="0"/>
          <w:sz w:val="36"/>
          <w:szCs w:val="36"/>
          <w:lang w:eastAsia="es-MX"/>
          <w14:ligatures w14:val="none"/>
        </w:rPr>
        <w:t>Ficha Tecnica</w:t>
      </w:r>
    </w:p>
    <w:p w:rsidR="00C95A61" w:rsidRPr="00C95A61" w:rsidRDefault="00C95A61" w:rsidP="00C95A61">
      <w:pPr>
        <w:spacing w:before="300" w:after="150" w:line="276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 w:rsidRPr="00C95A61">
        <w:rPr>
          <w:rFonts w:ascii="Roboto Condensed" w:eastAsia="Times New Roman" w:hAnsi="Roboto Condensed" w:cs="Times New Roman"/>
          <w:b/>
          <w:bCs/>
          <w:color w:val="000000"/>
          <w:kern w:val="0"/>
          <w:sz w:val="36"/>
          <w:szCs w:val="36"/>
          <w:lang w:eastAsia="es-MX"/>
          <w14:ligatures w14:val="none"/>
        </w:rPr>
        <w:t>Medidor digital de profundidad de porosidad</w:t>
      </w:r>
      <w:r w:rsidRPr="00C95A61">
        <w:rPr>
          <w:rFonts w:ascii="Roboto Condensed" w:eastAsia="Times New Roman" w:hAnsi="Roboto Condensed" w:cs="Times New Roman"/>
          <w:b/>
          <w:bCs/>
          <w:color w:val="000000"/>
          <w:kern w:val="0"/>
          <w:sz w:val="36"/>
          <w:szCs w:val="36"/>
          <w:lang w:eastAsia="es-MX"/>
          <w14:ligatures w14:val="none"/>
        </w:rPr>
        <w:br/>
        <w:t>GG-13</w:t>
      </w:r>
    </w:p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B8092A" w:rsidRDefault="00B8092A"/>
    <w:p w:rsidR="00C95A61" w:rsidRDefault="00C95A61">
      <w:r w:rsidRPr="00C95A61">
        <w:drawing>
          <wp:anchor distT="0" distB="0" distL="114300" distR="114300" simplePos="0" relativeHeight="251662336" behindDoc="0" locked="0" layoutInCell="1" allowOverlap="1" wp14:anchorId="3EAA48D4">
            <wp:simplePos x="0" y="0"/>
            <wp:positionH relativeFrom="margin">
              <wp:posOffset>-158115</wp:posOffset>
            </wp:positionH>
            <wp:positionV relativeFrom="margin">
              <wp:posOffset>868821</wp:posOffset>
            </wp:positionV>
            <wp:extent cx="5612130" cy="4232275"/>
            <wp:effectExtent l="0" t="0" r="1270" b="0"/>
            <wp:wrapSquare wrapText="bothSides"/>
            <wp:docPr id="417575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7556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Medidor digital de profundidad de foso con sondas y varillas de 1" a 6"</w:t>
      </w:r>
    </w:p>
    <w:p w:rsidR="00C95A61" w:rsidRDefault="00C95A61"/>
    <w:p w:rsidR="00C95A61" w:rsidRDefault="00C95A61"/>
    <w:p w:rsidR="00C95A61" w:rsidRDefault="00C95A61">
      <w:r>
        <w:t>Escala de medición: Lee AMBAS pulgadas y</w:t>
      </w:r>
      <w:r>
        <w:t xml:space="preserve"> </w:t>
      </w:r>
      <w:r>
        <w:t>Sondas incluidas: 0,025 y 0,062 de diámetro</w:t>
      </w:r>
      <w:r>
        <w:t xml:space="preserve">. </w:t>
      </w:r>
      <w:r>
        <w:t>Batería CR2032 incluida.</w:t>
      </w:r>
      <w:r>
        <w:t xml:space="preserve"> </w:t>
      </w:r>
    </w:p>
    <w:p w:rsidR="00C95A61" w:rsidRDefault="00C95A61"/>
    <w:p w:rsidR="00C95A61" w:rsidRDefault="00C95A61"/>
    <w:p w:rsidR="00C95A61" w:rsidRDefault="00C95A61" w:rsidP="00C95A61">
      <w:r>
        <w:t>Lee AMBAS pulgadas y Certificado de Calibración Trazable al NIST</w:t>
      </w:r>
    </w:p>
    <w:p w:rsidR="00C95A61" w:rsidRDefault="00C95A61" w:rsidP="00C95A61"/>
    <w:p w:rsidR="00C95A61" w:rsidRDefault="00C95A61"/>
    <w:p w:rsidR="00C95A61" w:rsidRDefault="00C95A61"/>
    <w:p w:rsidR="00C95A61" w:rsidRDefault="00C95A61"/>
    <w:p w:rsidR="00C95A61" w:rsidRDefault="00C95A61"/>
    <w:p w:rsidR="00C95A61" w:rsidRDefault="00C95A61"/>
    <w:p w:rsidR="00C95A61" w:rsidRDefault="00C95A61"/>
    <w:p w:rsidR="00B8092A" w:rsidRDefault="00B8092A"/>
    <w:p w:rsidR="00B8092A" w:rsidRDefault="00B8092A"/>
    <w:p w:rsidR="00B8092A" w:rsidRDefault="00B8092A" w:rsidP="00B8092A">
      <w:pPr>
        <w:spacing w:line="360" w:lineRule="auto"/>
        <w:jc w:val="center"/>
        <w:rPr>
          <w:rFonts w:eastAsia="Times New Roman" w:cstheme="minorHAnsi"/>
          <w:color w:val="000000"/>
          <w:lang w:eastAsia="es-MX"/>
        </w:rPr>
      </w:pPr>
      <w:r>
        <w:rPr>
          <w:noProof/>
          <w:sz w:val="20"/>
        </w:rPr>
        <w:lastRenderedPageBreak/>
        <w:drawing>
          <wp:inline distT="0" distB="0" distL="0" distR="0" wp14:anchorId="18FBFB26" wp14:editId="15DE9DE0">
            <wp:extent cx="2348804" cy="5760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80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92A" w:rsidRDefault="00B8092A" w:rsidP="00B8092A">
      <w:pPr>
        <w:spacing w:before="92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201713"/>
          <w:w w:val="115"/>
        </w:rPr>
        <w:t>INSTRUMENTOS</w:t>
      </w:r>
      <w:r>
        <w:rPr>
          <w:rFonts w:ascii="Verdana" w:hAnsi="Verdana"/>
          <w:b/>
          <w:color w:val="201713"/>
          <w:spacing w:val="51"/>
          <w:w w:val="115"/>
        </w:rPr>
        <w:t xml:space="preserve"> </w:t>
      </w:r>
      <w:r>
        <w:rPr>
          <w:rFonts w:ascii="Verdana" w:hAnsi="Verdana"/>
          <w:b/>
          <w:color w:val="201713"/>
          <w:w w:val="115"/>
        </w:rPr>
        <w:t>DE</w:t>
      </w:r>
      <w:r>
        <w:rPr>
          <w:rFonts w:ascii="Verdana" w:hAnsi="Verdana"/>
          <w:b/>
          <w:color w:val="201713"/>
          <w:spacing w:val="38"/>
          <w:w w:val="115"/>
        </w:rPr>
        <w:t xml:space="preserve"> </w:t>
      </w:r>
      <w:r>
        <w:rPr>
          <w:rFonts w:ascii="Verdana" w:hAnsi="Verdana"/>
          <w:b/>
          <w:color w:val="201713"/>
          <w:w w:val="115"/>
        </w:rPr>
        <w:t>MEDICIÓN</w:t>
      </w:r>
      <w:r>
        <w:rPr>
          <w:rFonts w:ascii="Verdana" w:hAnsi="Verdana"/>
          <w:b/>
          <w:color w:val="201713"/>
          <w:spacing w:val="60"/>
          <w:w w:val="115"/>
        </w:rPr>
        <w:t xml:space="preserve"> </w:t>
      </w:r>
      <w:r>
        <w:rPr>
          <w:rFonts w:ascii="Verdana" w:hAnsi="Verdana"/>
          <w:b/>
          <w:color w:val="201713"/>
          <w:w w:val="115"/>
        </w:rPr>
        <w:t>INDUSTRIAL</w:t>
      </w:r>
    </w:p>
    <w:p w:rsidR="00B8092A" w:rsidRDefault="00B8092A" w:rsidP="00B8092A">
      <w:pPr>
        <w:spacing w:line="360" w:lineRule="auto"/>
        <w:rPr>
          <w:rFonts w:eastAsia="Times New Roman" w:cstheme="minorHAnsi"/>
          <w:color w:val="000000"/>
          <w:lang w:eastAsia="es-MX"/>
        </w:rPr>
      </w:pPr>
    </w:p>
    <w:p w:rsidR="00B8092A" w:rsidRDefault="00B8092A" w:rsidP="00B8092A">
      <w:pPr>
        <w:spacing w:line="360" w:lineRule="auto"/>
        <w:rPr>
          <w:rFonts w:eastAsia="Times New Roman" w:cstheme="minorHAnsi"/>
          <w:color w:val="000000"/>
          <w:lang w:eastAsia="es-MX"/>
        </w:rPr>
      </w:pPr>
    </w:p>
    <w:p w:rsidR="00B8092A" w:rsidRDefault="00B8092A" w:rsidP="00B8092A">
      <w:pPr>
        <w:spacing w:line="360" w:lineRule="auto"/>
        <w:rPr>
          <w:rFonts w:eastAsia="Times New Roman" w:cstheme="minorHAnsi"/>
          <w:color w:val="000000"/>
          <w:lang w:eastAsia="es-MX"/>
        </w:rPr>
      </w:pPr>
    </w:p>
    <w:p w:rsidR="00B8092A" w:rsidRDefault="00B8092A" w:rsidP="00B8092A">
      <w:pPr>
        <w:spacing w:line="360" w:lineRule="auto"/>
        <w:rPr>
          <w:rFonts w:eastAsia="Times New Roman" w:cstheme="minorHAnsi"/>
          <w:color w:val="000000"/>
          <w:lang w:eastAsia="es-MX"/>
        </w:rPr>
      </w:pPr>
    </w:p>
    <w:p w:rsidR="00B8092A" w:rsidRDefault="00B8092A" w:rsidP="00B8092A">
      <w:pPr>
        <w:spacing w:line="360" w:lineRule="auto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  <w:r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  <w:t>LLÁMANOS</w:t>
      </w:r>
    </w:p>
    <w:p w:rsidR="00B8092A" w:rsidRDefault="00B8092A" w:rsidP="00B8092A">
      <w:pPr>
        <w:spacing w:line="360" w:lineRule="auto"/>
        <w:ind w:left="708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  <w:r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  <w:t>+52(81) 8115-1400 / +52(81) 8183-4300</w:t>
      </w:r>
    </w:p>
    <w:p w:rsidR="00B8092A" w:rsidRDefault="00B8092A" w:rsidP="00B8092A">
      <w:pPr>
        <w:spacing w:line="360" w:lineRule="auto"/>
        <w:ind w:left="708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</w:p>
    <w:p w:rsidR="00B8092A" w:rsidRDefault="00B8092A" w:rsidP="00B8092A">
      <w:pPr>
        <w:spacing w:line="360" w:lineRule="auto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  <w:r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  <w:t>LADA Sin Costo:</w:t>
      </w:r>
    </w:p>
    <w:p w:rsidR="00B8092A" w:rsidRDefault="00B8092A" w:rsidP="00B8092A">
      <w:pPr>
        <w:spacing w:line="360" w:lineRule="auto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  <w:r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  <w:t>01 800 087 43 75</w:t>
      </w:r>
    </w:p>
    <w:p w:rsidR="00B8092A" w:rsidRDefault="00B8092A" w:rsidP="00B8092A">
      <w:pPr>
        <w:spacing w:line="360" w:lineRule="auto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</w:p>
    <w:p w:rsidR="00B8092A" w:rsidRDefault="00B8092A" w:rsidP="00B8092A">
      <w:pPr>
        <w:spacing w:line="360" w:lineRule="auto"/>
        <w:jc w:val="center"/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</w:pPr>
      <w:r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  <w:t>E-mail:</w:t>
      </w:r>
    </w:p>
    <w:p w:rsidR="00B8092A" w:rsidRDefault="00B8092A" w:rsidP="00B8092A">
      <w:pPr>
        <w:spacing w:line="360" w:lineRule="auto"/>
        <w:jc w:val="center"/>
        <w:rPr>
          <w:rFonts w:eastAsia="Times New Roman" w:cstheme="minorHAnsi"/>
          <w:color w:val="000000"/>
          <w:lang w:eastAsia="es-MX"/>
        </w:rPr>
      </w:pPr>
      <w:r>
        <w:rPr>
          <w:rFonts w:ascii="Trebuchet MS" w:eastAsia="Trebuchet MS" w:hAnsi="Trebuchet MS" w:cs="Trebuchet MS"/>
          <w:color w:val="201713"/>
          <w:w w:val="115"/>
          <w:sz w:val="32"/>
          <w:szCs w:val="32"/>
        </w:rPr>
        <w:t>ventas@twilight.mx</w:t>
      </w:r>
    </w:p>
    <w:p w:rsidR="00B8092A" w:rsidRPr="009E7695" w:rsidRDefault="00B8092A" w:rsidP="00B8092A">
      <w:pPr>
        <w:spacing w:line="360" w:lineRule="auto"/>
        <w:jc w:val="center"/>
        <w:rPr>
          <w:rFonts w:eastAsia="Times New Roman" w:cstheme="minorHAnsi"/>
          <w:color w:val="000000"/>
          <w:lang w:eastAsia="es-MX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85B4F47" wp14:editId="01FD136A">
            <wp:simplePos x="0" y="0"/>
            <wp:positionH relativeFrom="page">
              <wp:posOffset>-41529</wp:posOffset>
            </wp:positionH>
            <wp:positionV relativeFrom="page">
              <wp:posOffset>8947658</wp:posOffset>
            </wp:positionV>
            <wp:extent cx="7772400" cy="108174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92A" w:rsidRDefault="00B8092A"/>
    <w:sectPr w:rsidR="00B8092A" w:rsidSect="004F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2A"/>
    <w:rsid w:val="004F0BA8"/>
    <w:rsid w:val="0091028F"/>
    <w:rsid w:val="00B8092A"/>
    <w:rsid w:val="00C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9570"/>
  <w15:chartTrackingRefBased/>
  <w15:docId w15:val="{9ED4E9D9-B1C0-934F-AD41-265C9FBC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5A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5A61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2024-02-14T19:45:00Z</dcterms:created>
  <dcterms:modified xsi:type="dcterms:W3CDTF">2024-02-14T19:45:00Z</dcterms:modified>
</cp:coreProperties>
</file>